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Look w:val="04A0" w:firstRow="1" w:lastRow="0" w:firstColumn="1" w:lastColumn="0" w:noHBand="0" w:noVBand="1"/>
      </w:tblPr>
      <w:tblGrid>
        <w:gridCol w:w="8494"/>
      </w:tblGrid>
      <w:tr w:rsidR="00FC4779" w14:paraId="6EEC60BE" w14:textId="77777777" w:rsidTr="00EB259D">
        <w:tc>
          <w:tcPr>
            <w:tcW w:w="8494" w:type="dxa"/>
            <w:tcBorders>
              <w:top w:val="nil"/>
              <w:left w:val="nil"/>
              <w:bottom w:val="nil"/>
              <w:right w:val="nil"/>
            </w:tcBorders>
            <w:shd w:val="clear" w:color="auto" w:fill="4EA72E" w:themeFill="accent6"/>
          </w:tcPr>
          <w:p w14:paraId="054CF710" w14:textId="46BEC2AB" w:rsidR="00F737ED" w:rsidRDefault="00F87BC3" w:rsidP="00F62263">
            <w:pPr>
              <w:jc w:val="center"/>
              <w:rPr>
                <w:rFonts w:ascii="ＭＳ ゴシック" w:eastAsia="ＭＳ ゴシック" w:hAnsi="ＭＳ ゴシック"/>
                <w:b/>
                <w:bCs/>
                <w:color w:val="FFFFFF" w:themeColor="background1"/>
                <w:sz w:val="32"/>
                <w:szCs w:val="36"/>
              </w:rPr>
            </w:pPr>
            <w:r w:rsidRPr="00F87BC3">
              <w:rPr>
                <w:rFonts w:ascii="ＭＳ ゴシック" w:eastAsia="ＭＳ ゴシック" w:hAnsi="ＭＳ ゴシック" w:hint="eastAsia"/>
                <w:b/>
                <w:bCs/>
                <w:color w:val="FFFFFF" w:themeColor="background1"/>
                <w:sz w:val="32"/>
                <w:szCs w:val="36"/>
              </w:rPr>
              <w:t>特殊詐欺被害防止に向けた</w:t>
            </w:r>
            <w:r w:rsidR="00E57DDA">
              <w:rPr>
                <w:rFonts w:ascii="ＭＳ ゴシック" w:eastAsia="ＭＳ ゴシック" w:hAnsi="ＭＳ ゴシック" w:hint="eastAsia"/>
                <w:b/>
                <w:bCs/>
                <w:color w:val="FFFFFF" w:themeColor="background1"/>
                <w:sz w:val="32"/>
                <w:szCs w:val="36"/>
              </w:rPr>
              <w:t>ＡＴＭ</w:t>
            </w:r>
            <w:r w:rsidR="00F737ED">
              <w:rPr>
                <w:rFonts w:ascii="ＭＳ ゴシック" w:eastAsia="ＭＳ ゴシック" w:hAnsi="ＭＳ ゴシック" w:hint="eastAsia"/>
                <w:b/>
                <w:bCs/>
                <w:color w:val="FFFFFF" w:themeColor="background1"/>
                <w:sz w:val="32"/>
                <w:szCs w:val="36"/>
              </w:rPr>
              <w:t>利用限度額</w:t>
            </w:r>
            <w:r w:rsidR="00E57DDA">
              <w:rPr>
                <w:rFonts w:ascii="ＭＳ ゴシック" w:eastAsia="ＭＳ ゴシック" w:hAnsi="ＭＳ ゴシック" w:hint="eastAsia"/>
                <w:b/>
                <w:bCs/>
                <w:color w:val="FFFFFF" w:themeColor="background1"/>
                <w:sz w:val="32"/>
                <w:szCs w:val="36"/>
              </w:rPr>
              <w:t>の</w:t>
            </w:r>
            <w:r w:rsidR="00F62263">
              <w:rPr>
                <w:rFonts w:ascii="ＭＳ ゴシック" w:eastAsia="ＭＳ ゴシック" w:hAnsi="ＭＳ ゴシック" w:hint="eastAsia"/>
                <w:b/>
                <w:bCs/>
                <w:color w:val="FFFFFF" w:themeColor="background1"/>
                <w:sz w:val="32"/>
                <w:szCs w:val="36"/>
              </w:rPr>
              <w:t>変更の</w:t>
            </w:r>
          </w:p>
          <w:p w14:paraId="37A5CE69" w14:textId="4311FC88" w:rsidR="00F62263" w:rsidRPr="00F737ED" w:rsidRDefault="00F62263" w:rsidP="00F62263">
            <w:pPr>
              <w:jc w:val="center"/>
              <w:rPr>
                <w:rFonts w:ascii="ＭＳ ゴシック" w:eastAsia="ＭＳ ゴシック" w:hAnsi="ＭＳ ゴシック"/>
                <w:b/>
                <w:bCs/>
                <w:color w:val="FFFFFF" w:themeColor="background1"/>
                <w:sz w:val="32"/>
                <w:szCs w:val="36"/>
              </w:rPr>
            </w:pPr>
            <w:r>
              <w:rPr>
                <w:rFonts w:ascii="ＭＳ ゴシック" w:eastAsia="ＭＳ ゴシック" w:hAnsi="ＭＳ ゴシック" w:hint="eastAsia"/>
                <w:b/>
                <w:bCs/>
                <w:color w:val="FFFFFF" w:themeColor="background1"/>
                <w:sz w:val="32"/>
                <w:szCs w:val="36"/>
              </w:rPr>
              <w:t>お知らせ</w:t>
            </w:r>
          </w:p>
        </w:tc>
      </w:tr>
    </w:tbl>
    <w:p w14:paraId="6CE800EC" w14:textId="77777777" w:rsidR="00FC4779" w:rsidRDefault="00FC4779" w:rsidP="00FC4779">
      <w:pPr>
        <w:spacing w:after="0" w:line="240" w:lineRule="auto"/>
        <w:rPr>
          <w:rFonts w:ascii="ＭＳ 明朝" w:eastAsia="ＭＳ 明朝" w:hAnsi="ＭＳ 明朝"/>
          <w:sz w:val="24"/>
          <w:szCs w:val="28"/>
        </w:rPr>
      </w:pPr>
    </w:p>
    <w:p w14:paraId="5653AD64" w14:textId="5541951F" w:rsidR="003547C4" w:rsidRDefault="0000162B" w:rsidP="00BE1F7E">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2026</w:t>
      </w:r>
      <w:r w:rsidR="003547C4">
        <w:rPr>
          <w:rFonts w:ascii="ＭＳ 明朝" w:eastAsia="ＭＳ 明朝" w:hAnsi="ＭＳ 明朝" w:hint="eastAsia"/>
          <w:sz w:val="24"/>
          <w:szCs w:val="28"/>
        </w:rPr>
        <w:t>年</w:t>
      </w:r>
      <w:r w:rsidR="00D91781">
        <w:rPr>
          <w:rFonts w:ascii="ＭＳ 明朝" w:eastAsia="ＭＳ 明朝" w:hAnsi="ＭＳ 明朝" w:hint="eastAsia"/>
          <w:sz w:val="24"/>
          <w:szCs w:val="28"/>
        </w:rPr>
        <w:t>2</w:t>
      </w:r>
      <w:r w:rsidR="003547C4">
        <w:rPr>
          <w:rFonts w:ascii="ＭＳ 明朝" w:eastAsia="ＭＳ 明朝" w:hAnsi="ＭＳ 明朝" w:hint="eastAsia"/>
          <w:sz w:val="24"/>
          <w:szCs w:val="28"/>
        </w:rPr>
        <w:t>月</w:t>
      </w:r>
      <w:r w:rsidR="00D91781">
        <w:rPr>
          <w:rFonts w:ascii="ＭＳ 明朝" w:eastAsia="ＭＳ 明朝" w:hAnsi="ＭＳ 明朝" w:hint="eastAsia"/>
          <w:sz w:val="24"/>
          <w:szCs w:val="28"/>
        </w:rPr>
        <w:t>27</w:t>
      </w:r>
      <w:r w:rsidR="003547C4">
        <w:rPr>
          <w:rFonts w:ascii="ＭＳ 明朝" w:eastAsia="ＭＳ 明朝" w:hAnsi="ＭＳ 明朝" w:hint="eastAsia"/>
          <w:sz w:val="24"/>
          <w:szCs w:val="28"/>
        </w:rPr>
        <w:t>日</w:t>
      </w:r>
    </w:p>
    <w:p w14:paraId="10D53DF0" w14:textId="77777777" w:rsidR="00BE1F7E" w:rsidRDefault="00BE1F7E" w:rsidP="00BE1F7E">
      <w:pPr>
        <w:spacing w:after="0" w:line="240" w:lineRule="auto"/>
        <w:jc w:val="right"/>
        <w:rPr>
          <w:rFonts w:ascii="ＭＳ 明朝" w:eastAsia="ＭＳ 明朝" w:hAnsi="ＭＳ 明朝"/>
          <w:sz w:val="24"/>
          <w:szCs w:val="28"/>
        </w:rPr>
      </w:pPr>
    </w:p>
    <w:p w14:paraId="3FD57D78" w14:textId="6D8FF61C" w:rsidR="00FC4779" w:rsidRDefault="00047634" w:rsidP="00FC4779">
      <w:pPr>
        <w:spacing w:after="0" w:line="240" w:lineRule="auto"/>
        <w:rPr>
          <w:rFonts w:ascii="Century" w:eastAsia="ＭＳ 明朝" w:hAnsi="Century"/>
          <w:sz w:val="24"/>
          <w:szCs w:val="28"/>
        </w:rPr>
      </w:pPr>
      <w:r w:rsidRPr="00047634">
        <w:rPr>
          <w:rFonts w:ascii="Century" w:eastAsia="ＭＳ 明朝" w:hAnsi="Century" w:hint="eastAsia"/>
          <w:sz w:val="24"/>
          <w:szCs w:val="28"/>
        </w:rPr>
        <w:t>お客さま各位</w:t>
      </w:r>
    </w:p>
    <w:p w14:paraId="520B770F" w14:textId="34BB2F22" w:rsidR="00047634" w:rsidRDefault="0000162B" w:rsidP="00BE1F7E">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遠州夢咲</w:t>
      </w:r>
      <w:r w:rsidR="00BE1F7E">
        <w:rPr>
          <w:rFonts w:ascii="ＭＳ 明朝" w:eastAsia="ＭＳ 明朝" w:hAnsi="ＭＳ 明朝" w:hint="eastAsia"/>
          <w:sz w:val="24"/>
          <w:szCs w:val="28"/>
        </w:rPr>
        <w:t>農業協同組合</w:t>
      </w:r>
    </w:p>
    <w:p w14:paraId="010EC6D5" w14:textId="77777777" w:rsidR="00BE1F7E" w:rsidRDefault="00BE1F7E" w:rsidP="00BE1F7E">
      <w:pPr>
        <w:spacing w:after="0" w:line="240" w:lineRule="auto"/>
        <w:jc w:val="right"/>
        <w:rPr>
          <w:rFonts w:ascii="Century" w:eastAsia="ＭＳ 明朝" w:hAnsi="Century"/>
          <w:sz w:val="24"/>
          <w:szCs w:val="28"/>
        </w:rPr>
      </w:pPr>
      <w:bookmarkStart w:id="0" w:name="_GoBack"/>
      <w:bookmarkEnd w:id="0"/>
    </w:p>
    <w:p w14:paraId="58844849" w14:textId="24A49B46" w:rsidR="00047634" w:rsidRDefault="00BF175A" w:rsidP="00FC4779">
      <w:pPr>
        <w:spacing w:after="0" w:line="240" w:lineRule="auto"/>
        <w:rPr>
          <w:rFonts w:ascii="Century" w:eastAsia="ＭＳ 明朝" w:hAnsi="Century"/>
          <w:sz w:val="24"/>
          <w:szCs w:val="28"/>
        </w:rPr>
      </w:pPr>
      <w:r>
        <w:rPr>
          <w:rFonts w:ascii="Century" w:eastAsia="ＭＳ 明朝" w:hAnsi="Century" w:hint="eastAsia"/>
          <w:sz w:val="24"/>
          <w:szCs w:val="28"/>
        </w:rPr>
        <w:t xml:space="preserve">　</w:t>
      </w:r>
      <w:r w:rsidRPr="00BF175A">
        <w:rPr>
          <w:rFonts w:ascii="Century" w:eastAsia="ＭＳ 明朝" w:hAnsi="Century"/>
          <w:sz w:val="24"/>
          <w:szCs w:val="28"/>
        </w:rPr>
        <w:t>平素</w:t>
      </w:r>
      <w:r w:rsidR="00431896">
        <w:rPr>
          <w:rFonts w:ascii="Century" w:eastAsia="ＭＳ 明朝" w:hAnsi="Century" w:hint="eastAsia"/>
          <w:sz w:val="24"/>
          <w:szCs w:val="28"/>
        </w:rPr>
        <w:t>より当組合</w:t>
      </w:r>
      <w:r w:rsidRPr="00BF175A">
        <w:rPr>
          <w:rFonts w:ascii="Century" w:eastAsia="ＭＳ 明朝" w:hAnsi="Century"/>
          <w:sz w:val="24"/>
          <w:szCs w:val="28"/>
        </w:rPr>
        <w:t>をご利用いただき、誠にありがとうございます。</w:t>
      </w:r>
    </w:p>
    <w:p w14:paraId="3D8F04B3" w14:textId="77777777" w:rsidR="00BF175A" w:rsidRDefault="00BF175A" w:rsidP="00FC4779">
      <w:pPr>
        <w:spacing w:after="0" w:line="240" w:lineRule="auto"/>
        <w:rPr>
          <w:rFonts w:ascii="Century" w:eastAsia="ＭＳ 明朝" w:hAnsi="Century"/>
          <w:sz w:val="24"/>
          <w:szCs w:val="28"/>
        </w:rPr>
      </w:pPr>
    </w:p>
    <w:p w14:paraId="41722C6F" w14:textId="09D9D666" w:rsidR="00BF175A" w:rsidRDefault="00BF175A" w:rsidP="00FC4779">
      <w:pPr>
        <w:spacing w:after="0" w:line="240" w:lineRule="auto"/>
        <w:rPr>
          <w:rFonts w:ascii="Century" w:eastAsia="ＭＳ 明朝" w:hAnsi="Century"/>
          <w:sz w:val="24"/>
          <w:szCs w:val="28"/>
        </w:rPr>
      </w:pPr>
      <w:r>
        <w:rPr>
          <w:rFonts w:ascii="Century" w:eastAsia="ＭＳ 明朝" w:hAnsi="Century" w:hint="eastAsia"/>
          <w:sz w:val="24"/>
          <w:szCs w:val="28"/>
        </w:rPr>
        <w:t xml:space="preserve">　</w:t>
      </w:r>
      <w:r w:rsidR="00CD3170">
        <w:rPr>
          <w:rFonts w:ascii="Century" w:eastAsia="ＭＳ 明朝" w:hAnsi="Century" w:hint="eastAsia"/>
          <w:sz w:val="24"/>
          <w:szCs w:val="28"/>
        </w:rPr>
        <w:t>当組合では、</w:t>
      </w:r>
      <w:r w:rsidR="00CD3170" w:rsidRPr="00CD3170">
        <w:rPr>
          <w:rFonts w:ascii="Century" w:eastAsia="ＭＳ 明朝" w:hAnsi="Century" w:hint="eastAsia"/>
          <w:sz w:val="24"/>
          <w:szCs w:val="28"/>
        </w:rPr>
        <w:t>社会的に深刻な問題となっている特殊詐欺の発生状況を受け、お客さまが安心してキャッシュカードなどをご利用いただけるよう、被害の発生・拡大を防ぐ対策に取り組んでおります。</w:t>
      </w:r>
    </w:p>
    <w:p w14:paraId="12E8E9EF" w14:textId="77777777" w:rsidR="00324A62" w:rsidRDefault="00324A62" w:rsidP="00FC4779">
      <w:pPr>
        <w:spacing w:after="0" w:line="240" w:lineRule="auto"/>
        <w:rPr>
          <w:rFonts w:ascii="Century" w:eastAsia="ＭＳ 明朝" w:hAnsi="Century"/>
          <w:sz w:val="24"/>
          <w:szCs w:val="28"/>
        </w:rPr>
      </w:pPr>
    </w:p>
    <w:p w14:paraId="5353DF39" w14:textId="48265FA4" w:rsidR="00324A62" w:rsidRDefault="00324A62" w:rsidP="00FC4779">
      <w:pPr>
        <w:spacing w:after="0" w:line="240" w:lineRule="auto"/>
        <w:rPr>
          <w:rFonts w:ascii="Century" w:eastAsia="ＭＳ 明朝" w:hAnsi="Century"/>
          <w:sz w:val="24"/>
          <w:szCs w:val="28"/>
        </w:rPr>
      </w:pPr>
      <w:r>
        <w:rPr>
          <w:rFonts w:ascii="Century" w:eastAsia="ＭＳ 明朝" w:hAnsi="Century" w:hint="eastAsia"/>
          <w:sz w:val="24"/>
          <w:szCs w:val="28"/>
        </w:rPr>
        <w:t xml:space="preserve">　このたび、</w:t>
      </w:r>
      <w:r w:rsidR="00E57DDA">
        <w:rPr>
          <w:rFonts w:ascii="Century" w:eastAsia="ＭＳ 明朝" w:hAnsi="Century" w:hint="eastAsia"/>
          <w:sz w:val="24"/>
          <w:szCs w:val="28"/>
        </w:rPr>
        <w:t>ＡＴＭ</w:t>
      </w:r>
      <w:r w:rsidRPr="00324A62">
        <w:rPr>
          <w:rFonts w:ascii="Century" w:eastAsia="ＭＳ 明朝" w:hAnsi="Century"/>
          <w:sz w:val="24"/>
          <w:szCs w:val="28"/>
        </w:rPr>
        <w:t>においてお客さまの</w:t>
      </w:r>
      <w:r w:rsidR="00F904B8">
        <w:rPr>
          <w:rFonts w:ascii="Century" w:eastAsia="ＭＳ 明朝" w:hAnsi="Century" w:hint="eastAsia"/>
          <w:sz w:val="24"/>
          <w:szCs w:val="28"/>
        </w:rPr>
        <w:t>貯金</w:t>
      </w:r>
      <w:r w:rsidRPr="00324A62">
        <w:rPr>
          <w:rFonts w:ascii="Century" w:eastAsia="ＭＳ 明朝" w:hAnsi="Century"/>
          <w:sz w:val="24"/>
          <w:szCs w:val="28"/>
        </w:rPr>
        <w:t>が不正に払い出される特殊詐欺の犯罪が増加していることを受けて、</w:t>
      </w:r>
      <w:r w:rsidR="00E57DDA" w:rsidRPr="00E57DDA">
        <w:rPr>
          <w:rFonts w:ascii="ＭＳ 明朝" w:eastAsia="ＭＳ 明朝" w:hAnsi="ＭＳ 明朝" w:hint="eastAsia"/>
          <w:sz w:val="24"/>
          <w:szCs w:val="28"/>
        </w:rPr>
        <w:t>2026</w:t>
      </w:r>
      <w:r w:rsidRPr="00324A62">
        <w:rPr>
          <w:rFonts w:ascii="Century" w:eastAsia="ＭＳ 明朝" w:hAnsi="Century"/>
          <w:sz w:val="24"/>
          <w:szCs w:val="28"/>
        </w:rPr>
        <w:t>年</w:t>
      </w:r>
      <w:r w:rsidR="00E57DDA">
        <w:rPr>
          <w:rFonts w:ascii="Century" w:eastAsia="ＭＳ 明朝" w:hAnsi="Century" w:hint="eastAsia"/>
          <w:sz w:val="24"/>
          <w:szCs w:val="28"/>
        </w:rPr>
        <w:t>６</w:t>
      </w:r>
      <w:r w:rsidRPr="00324A62">
        <w:rPr>
          <w:rFonts w:ascii="Century" w:eastAsia="ＭＳ 明朝" w:hAnsi="Century"/>
          <w:sz w:val="24"/>
          <w:szCs w:val="28"/>
        </w:rPr>
        <w:t>月</w:t>
      </w:r>
      <w:r w:rsidR="00E57DDA">
        <w:rPr>
          <w:rFonts w:ascii="Century" w:eastAsia="ＭＳ 明朝" w:hAnsi="Century" w:hint="eastAsia"/>
          <w:sz w:val="24"/>
          <w:szCs w:val="28"/>
        </w:rPr>
        <w:t>１</w:t>
      </w:r>
      <w:r w:rsidRPr="00324A62">
        <w:rPr>
          <w:rFonts w:ascii="Century" w:eastAsia="ＭＳ 明朝" w:hAnsi="Century"/>
          <w:sz w:val="24"/>
          <w:szCs w:val="28"/>
        </w:rPr>
        <w:t>日に、</w:t>
      </w:r>
      <w:r w:rsidR="00903D78">
        <w:rPr>
          <w:rFonts w:ascii="Century" w:eastAsia="ＭＳ 明朝" w:hAnsi="Century" w:hint="eastAsia"/>
          <w:sz w:val="24"/>
          <w:szCs w:val="28"/>
        </w:rPr>
        <w:t>IC</w:t>
      </w:r>
      <w:r w:rsidRPr="00324A62">
        <w:rPr>
          <w:rFonts w:ascii="Century" w:eastAsia="ＭＳ 明朝" w:hAnsi="Century"/>
          <w:sz w:val="24"/>
          <w:szCs w:val="28"/>
        </w:rPr>
        <w:t>キャッシュカード</w:t>
      </w:r>
      <w:r w:rsidR="00956D39">
        <w:rPr>
          <w:rFonts w:ascii="Century" w:eastAsia="ＭＳ 明朝" w:hAnsi="Century" w:hint="eastAsia"/>
          <w:sz w:val="24"/>
          <w:szCs w:val="28"/>
        </w:rPr>
        <w:t>など</w:t>
      </w:r>
      <w:r w:rsidRPr="00324A62">
        <w:rPr>
          <w:rFonts w:ascii="Century" w:eastAsia="ＭＳ 明朝" w:hAnsi="Century"/>
          <w:sz w:val="24"/>
          <w:szCs w:val="28"/>
        </w:rPr>
        <w:t>に</w:t>
      </w:r>
      <w:r w:rsidR="00782158">
        <w:rPr>
          <w:rFonts w:ascii="Century" w:eastAsia="ＭＳ 明朝" w:hAnsi="Century" w:hint="eastAsia"/>
          <w:sz w:val="24"/>
          <w:szCs w:val="28"/>
        </w:rPr>
        <w:t>よ</w:t>
      </w:r>
      <w:r w:rsidRPr="00324A62">
        <w:rPr>
          <w:rFonts w:ascii="Century" w:eastAsia="ＭＳ 明朝" w:hAnsi="Century"/>
          <w:sz w:val="24"/>
          <w:szCs w:val="28"/>
        </w:rPr>
        <w:t>る取引時の</w:t>
      </w:r>
      <w:r w:rsidR="00E57DDA">
        <w:rPr>
          <w:rFonts w:ascii="Century" w:eastAsia="ＭＳ 明朝" w:hAnsi="Century" w:hint="eastAsia"/>
          <w:sz w:val="24"/>
          <w:szCs w:val="28"/>
        </w:rPr>
        <w:t>１</w:t>
      </w:r>
      <w:r w:rsidRPr="00324A62">
        <w:rPr>
          <w:rFonts w:ascii="Century" w:eastAsia="ＭＳ 明朝" w:hAnsi="Century"/>
          <w:sz w:val="24"/>
          <w:szCs w:val="28"/>
        </w:rPr>
        <w:t>日あたりの利用限度額を以下の通り引き下げ</w:t>
      </w:r>
      <w:r w:rsidR="007322C0">
        <w:rPr>
          <w:rFonts w:ascii="Century" w:eastAsia="ＭＳ 明朝" w:hAnsi="Century" w:hint="eastAsia"/>
          <w:sz w:val="24"/>
          <w:szCs w:val="28"/>
        </w:rPr>
        <w:t>いたします</w:t>
      </w:r>
      <w:r w:rsidRPr="00324A62">
        <w:rPr>
          <w:rFonts w:ascii="Century" w:eastAsia="ＭＳ 明朝" w:hAnsi="Century"/>
          <w:sz w:val="24"/>
          <w:szCs w:val="28"/>
        </w:rPr>
        <w:t>。</w:t>
      </w:r>
    </w:p>
    <w:p w14:paraId="0A12AC69" w14:textId="14076347" w:rsidR="002677D9" w:rsidRDefault="002677D9" w:rsidP="00FC4779">
      <w:pPr>
        <w:spacing w:after="0" w:line="240" w:lineRule="auto"/>
        <w:rPr>
          <w:rFonts w:ascii="Century" w:eastAsia="ＭＳ 明朝" w:hAnsi="Century"/>
          <w:sz w:val="24"/>
          <w:szCs w:val="28"/>
        </w:rPr>
      </w:pPr>
    </w:p>
    <w:tbl>
      <w:tblPr>
        <w:tblStyle w:val="ae"/>
        <w:tblW w:w="7937" w:type="dxa"/>
        <w:tblInd w:w="279" w:type="dxa"/>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Look w:val="04A0" w:firstRow="1" w:lastRow="0" w:firstColumn="1" w:lastColumn="0" w:noHBand="0" w:noVBand="1"/>
      </w:tblPr>
      <w:tblGrid>
        <w:gridCol w:w="3005"/>
        <w:gridCol w:w="1814"/>
        <w:gridCol w:w="1417"/>
        <w:gridCol w:w="1701"/>
      </w:tblGrid>
      <w:tr w:rsidR="00C952F6" w14:paraId="248042F0" w14:textId="743F9D75" w:rsidTr="00DE1743">
        <w:trPr>
          <w:trHeight w:val="567"/>
        </w:trPr>
        <w:tc>
          <w:tcPr>
            <w:tcW w:w="3005" w:type="dxa"/>
            <w:tcBorders>
              <w:bottom w:val="single" w:sz="12" w:space="0" w:color="4EA72E" w:themeColor="accent6"/>
            </w:tcBorders>
            <w:shd w:val="clear" w:color="auto" w:fill="D9F2D0" w:themeFill="accent6" w:themeFillTint="33"/>
            <w:vAlign w:val="center"/>
          </w:tcPr>
          <w:p w14:paraId="3AA2665C" w14:textId="201BB983" w:rsidR="00C952F6" w:rsidRDefault="00041682" w:rsidP="00C952F6">
            <w:pPr>
              <w:jc w:val="center"/>
              <w:rPr>
                <w:rFonts w:ascii="Century" w:eastAsia="ＭＳ 明朝" w:hAnsi="Century"/>
                <w:sz w:val="24"/>
                <w:szCs w:val="28"/>
              </w:rPr>
            </w:pPr>
            <w:r>
              <w:rPr>
                <w:rFonts w:ascii="Century" w:eastAsia="ＭＳ 明朝" w:hAnsi="Century" w:hint="eastAsia"/>
                <w:sz w:val="24"/>
                <w:szCs w:val="28"/>
              </w:rPr>
              <w:t>媒体</w:t>
            </w:r>
            <w:r w:rsidR="00C952F6">
              <w:rPr>
                <w:rFonts w:ascii="Century" w:eastAsia="ＭＳ 明朝" w:hAnsi="Century" w:hint="eastAsia"/>
                <w:sz w:val="24"/>
                <w:szCs w:val="28"/>
              </w:rPr>
              <w:t>種別</w:t>
            </w:r>
          </w:p>
        </w:tc>
        <w:tc>
          <w:tcPr>
            <w:tcW w:w="1814" w:type="dxa"/>
            <w:tcBorders>
              <w:bottom w:val="single" w:sz="12" w:space="0" w:color="4EA72E" w:themeColor="accent6"/>
            </w:tcBorders>
            <w:shd w:val="clear" w:color="auto" w:fill="D9F2D0" w:themeFill="accent6" w:themeFillTint="33"/>
            <w:vAlign w:val="center"/>
          </w:tcPr>
          <w:p w14:paraId="033DB1A4" w14:textId="09183056" w:rsidR="00C952F6" w:rsidRDefault="00C952F6" w:rsidP="00C952F6">
            <w:pPr>
              <w:jc w:val="center"/>
              <w:rPr>
                <w:rFonts w:ascii="Century" w:eastAsia="ＭＳ 明朝" w:hAnsi="Century"/>
                <w:sz w:val="24"/>
                <w:szCs w:val="28"/>
              </w:rPr>
            </w:pPr>
            <w:r>
              <w:rPr>
                <w:rFonts w:ascii="Century" w:eastAsia="ＭＳ 明朝" w:hAnsi="Century" w:hint="eastAsia"/>
                <w:sz w:val="24"/>
                <w:szCs w:val="28"/>
              </w:rPr>
              <w:t>対象取引</w:t>
            </w:r>
            <w:r w:rsidR="00DE1743" w:rsidRPr="00DE1743">
              <w:rPr>
                <w:rFonts w:ascii="Century" w:eastAsia="ＭＳ 明朝" w:hAnsi="Century" w:hint="eastAsia"/>
                <w:sz w:val="24"/>
                <w:szCs w:val="28"/>
                <w:vertAlign w:val="superscript"/>
              </w:rPr>
              <w:t xml:space="preserve"> </w:t>
            </w:r>
            <w:r w:rsidRPr="00C952F6">
              <w:rPr>
                <w:rFonts w:ascii="Century" w:eastAsia="ＭＳ 明朝" w:hAnsi="Century" w:hint="eastAsia"/>
                <w:sz w:val="24"/>
                <w:szCs w:val="28"/>
                <w:vertAlign w:val="superscript"/>
              </w:rPr>
              <w:t>*1)</w:t>
            </w:r>
          </w:p>
        </w:tc>
        <w:tc>
          <w:tcPr>
            <w:tcW w:w="1417" w:type="dxa"/>
            <w:tcBorders>
              <w:bottom w:val="single" w:sz="12" w:space="0" w:color="4EA72E" w:themeColor="accent6"/>
            </w:tcBorders>
            <w:shd w:val="clear" w:color="auto" w:fill="D9F2D0" w:themeFill="accent6" w:themeFillTint="33"/>
            <w:vAlign w:val="center"/>
          </w:tcPr>
          <w:p w14:paraId="70D4885D" w14:textId="0586AD9F" w:rsidR="00C952F6" w:rsidRDefault="00C952F6" w:rsidP="00C952F6">
            <w:pPr>
              <w:jc w:val="center"/>
              <w:rPr>
                <w:rFonts w:ascii="Century" w:eastAsia="ＭＳ 明朝" w:hAnsi="Century"/>
                <w:sz w:val="24"/>
                <w:szCs w:val="28"/>
              </w:rPr>
            </w:pPr>
            <w:r>
              <w:rPr>
                <w:rFonts w:ascii="Century" w:eastAsia="ＭＳ 明朝" w:hAnsi="Century" w:hint="eastAsia"/>
                <w:sz w:val="24"/>
                <w:szCs w:val="28"/>
              </w:rPr>
              <w:t>変更前</w:t>
            </w:r>
          </w:p>
        </w:tc>
        <w:tc>
          <w:tcPr>
            <w:tcW w:w="1701" w:type="dxa"/>
            <w:tcBorders>
              <w:bottom w:val="single" w:sz="12" w:space="0" w:color="4EA72E" w:themeColor="accent6"/>
            </w:tcBorders>
            <w:shd w:val="clear" w:color="auto" w:fill="D9F2D0" w:themeFill="accent6" w:themeFillTint="33"/>
            <w:vAlign w:val="center"/>
          </w:tcPr>
          <w:p w14:paraId="2BD5FE07" w14:textId="587C2547" w:rsidR="00C952F6" w:rsidRDefault="00C952F6" w:rsidP="00C952F6">
            <w:pPr>
              <w:jc w:val="center"/>
              <w:rPr>
                <w:rFonts w:ascii="Century" w:eastAsia="ＭＳ 明朝" w:hAnsi="Century"/>
                <w:sz w:val="24"/>
                <w:szCs w:val="28"/>
              </w:rPr>
            </w:pPr>
            <w:r>
              <w:rPr>
                <w:rFonts w:ascii="Century" w:eastAsia="ＭＳ 明朝" w:hAnsi="Century" w:hint="eastAsia"/>
                <w:sz w:val="24"/>
                <w:szCs w:val="28"/>
              </w:rPr>
              <w:t>変更後</w:t>
            </w:r>
          </w:p>
        </w:tc>
      </w:tr>
      <w:tr w:rsidR="00C952F6" w14:paraId="77E70703" w14:textId="62ED3A7E" w:rsidTr="00431DBA">
        <w:trPr>
          <w:trHeight w:val="567"/>
        </w:trPr>
        <w:tc>
          <w:tcPr>
            <w:tcW w:w="3005" w:type="dxa"/>
            <w:tcBorders>
              <w:top w:val="single" w:sz="12" w:space="0" w:color="4EA72E" w:themeColor="accent6"/>
              <w:left w:val="single" w:sz="12" w:space="0" w:color="4EA72E" w:themeColor="accent6"/>
              <w:right w:val="single" w:sz="4" w:space="0" w:color="B3E5A1" w:themeColor="accent6" w:themeTint="66"/>
            </w:tcBorders>
            <w:vAlign w:val="center"/>
          </w:tcPr>
          <w:p w14:paraId="6794B200" w14:textId="7AF0F5BB" w:rsidR="00C952F6" w:rsidRDefault="00E57DDA" w:rsidP="00C952F6">
            <w:pPr>
              <w:jc w:val="center"/>
              <w:rPr>
                <w:rFonts w:ascii="Century" w:eastAsia="ＭＳ 明朝" w:hAnsi="Century"/>
                <w:sz w:val="24"/>
                <w:szCs w:val="28"/>
              </w:rPr>
            </w:pPr>
            <w:r>
              <w:rPr>
                <w:rFonts w:ascii="Century" w:eastAsia="ＭＳ 明朝" w:hAnsi="Century" w:hint="eastAsia"/>
                <w:sz w:val="24"/>
                <w:szCs w:val="28"/>
              </w:rPr>
              <w:t>ＩＣ</w:t>
            </w:r>
            <w:r w:rsidR="00C952F6">
              <w:rPr>
                <w:rFonts w:ascii="Century" w:eastAsia="ＭＳ 明朝" w:hAnsi="Century" w:hint="eastAsia"/>
                <w:sz w:val="24"/>
                <w:szCs w:val="28"/>
              </w:rPr>
              <w:t>キャッシュカード</w:t>
            </w:r>
          </w:p>
        </w:tc>
        <w:tc>
          <w:tcPr>
            <w:tcW w:w="1814" w:type="dxa"/>
            <w:tcBorders>
              <w:top w:val="single" w:sz="12" w:space="0" w:color="4EA72E" w:themeColor="accent6"/>
              <w:left w:val="single" w:sz="4" w:space="0" w:color="B3E5A1" w:themeColor="accent6" w:themeTint="66"/>
              <w:bottom w:val="single" w:sz="4" w:space="0" w:color="B3E5A1" w:themeColor="accent6" w:themeTint="66"/>
            </w:tcBorders>
            <w:vAlign w:val="center"/>
          </w:tcPr>
          <w:p w14:paraId="4E7D8869" w14:textId="3D4A362B" w:rsidR="00C952F6" w:rsidRDefault="00E57DDA" w:rsidP="00C952F6">
            <w:pPr>
              <w:jc w:val="center"/>
              <w:rPr>
                <w:rFonts w:ascii="Century" w:eastAsia="ＭＳ 明朝" w:hAnsi="Century"/>
                <w:sz w:val="24"/>
                <w:szCs w:val="28"/>
              </w:rPr>
            </w:pPr>
            <w:r>
              <w:rPr>
                <w:rFonts w:ascii="Century" w:eastAsia="ＭＳ 明朝" w:hAnsi="Century" w:hint="eastAsia"/>
                <w:sz w:val="24"/>
                <w:szCs w:val="28"/>
              </w:rPr>
              <w:t>ＩＣ</w:t>
            </w:r>
            <w:r w:rsidR="00C952F6">
              <w:rPr>
                <w:rFonts w:ascii="Century" w:eastAsia="ＭＳ 明朝" w:hAnsi="Century" w:hint="eastAsia"/>
                <w:sz w:val="24"/>
                <w:szCs w:val="28"/>
              </w:rPr>
              <w:t>取引</w:t>
            </w:r>
          </w:p>
        </w:tc>
        <w:tc>
          <w:tcPr>
            <w:tcW w:w="1417" w:type="dxa"/>
            <w:tcBorders>
              <w:top w:val="single" w:sz="12" w:space="0" w:color="4EA72E" w:themeColor="accent6"/>
              <w:bottom w:val="single" w:sz="4" w:space="0" w:color="B3E5A1" w:themeColor="accent6" w:themeTint="66"/>
            </w:tcBorders>
            <w:vAlign w:val="center"/>
          </w:tcPr>
          <w:p w14:paraId="40E6F8E4" w14:textId="2E69D939" w:rsidR="00C952F6" w:rsidRDefault="00E57DDA" w:rsidP="00E57DDA">
            <w:pPr>
              <w:rPr>
                <w:rFonts w:ascii="Century" w:eastAsia="ＭＳ 明朝" w:hAnsi="Century"/>
                <w:sz w:val="24"/>
                <w:szCs w:val="28"/>
              </w:rPr>
            </w:pPr>
            <w:r>
              <w:rPr>
                <w:rFonts w:ascii="Century" w:eastAsia="ＭＳ 明朝" w:hAnsi="Century" w:hint="eastAsia"/>
                <w:sz w:val="24"/>
                <w:szCs w:val="28"/>
              </w:rPr>
              <w:t>１００</w:t>
            </w:r>
            <w:r w:rsidR="00C952F6">
              <w:rPr>
                <w:rFonts w:ascii="Century" w:eastAsia="ＭＳ 明朝" w:hAnsi="Century" w:hint="eastAsia"/>
                <w:sz w:val="24"/>
                <w:szCs w:val="28"/>
              </w:rPr>
              <w:t>万円</w:t>
            </w:r>
          </w:p>
        </w:tc>
        <w:tc>
          <w:tcPr>
            <w:tcW w:w="1701" w:type="dxa"/>
            <w:tcBorders>
              <w:top w:val="single" w:sz="12" w:space="0" w:color="4EA72E" w:themeColor="accent6"/>
              <w:bottom w:val="single" w:sz="4" w:space="0" w:color="B3E5A1" w:themeColor="accent6" w:themeTint="66"/>
              <w:right w:val="single" w:sz="12" w:space="0" w:color="4EA72E" w:themeColor="accent6"/>
            </w:tcBorders>
            <w:shd w:val="clear" w:color="auto" w:fill="D9F2D0" w:themeFill="accent6" w:themeFillTint="33"/>
            <w:vAlign w:val="center"/>
          </w:tcPr>
          <w:p w14:paraId="3193C778" w14:textId="77BB6C9C" w:rsidR="00C952F6" w:rsidRPr="00A52E0B" w:rsidRDefault="00E57DDA" w:rsidP="00C952F6">
            <w:pPr>
              <w:jc w:val="center"/>
              <w:rPr>
                <w:rFonts w:ascii="Century" w:eastAsia="ＭＳ 明朝" w:hAnsi="Century"/>
                <w:b/>
                <w:bCs/>
                <w:sz w:val="24"/>
                <w:szCs w:val="28"/>
              </w:rPr>
            </w:pPr>
            <w:r>
              <w:rPr>
                <w:rFonts w:ascii="Century" w:eastAsia="ＭＳ 明朝" w:hAnsi="Century" w:hint="eastAsia"/>
                <w:b/>
                <w:bCs/>
                <w:sz w:val="24"/>
                <w:szCs w:val="28"/>
              </w:rPr>
              <w:t>５０</w:t>
            </w:r>
            <w:r w:rsidR="00C952F6" w:rsidRPr="00A52E0B">
              <w:rPr>
                <w:rFonts w:ascii="Century" w:eastAsia="ＭＳ 明朝" w:hAnsi="Century" w:hint="eastAsia"/>
                <w:b/>
                <w:bCs/>
                <w:sz w:val="24"/>
                <w:szCs w:val="28"/>
              </w:rPr>
              <w:t>万円</w:t>
            </w:r>
            <w:r w:rsidR="00DE1743" w:rsidRPr="00A52E0B">
              <w:rPr>
                <w:rFonts w:ascii="Century" w:eastAsia="ＭＳ 明朝" w:hAnsi="Century" w:hint="eastAsia"/>
                <w:b/>
                <w:bCs/>
                <w:sz w:val="24"/>
                <w:szCs w:val="28"/>
                <w:vertAlign w:val="superscript"/>
              </w:rPr>
              <w:t xml:space="preserve"> </w:t>
            </w:r>
            <w:r w:rsidR="003D26B9" w:rsidRPr="00410EEE">
              <w:rPr>
                <w:rFonts w:ascii="Century" w:eastAsia="ＭＳ 明朝" w:hAnsi="Century" w:hint="eastAsia"/>
              </w:rPr>
              <w:t>*2)</w:t>
            </w:r>
          </w:p>
        </w:tc>
      </w:tr>
      <w:tr w:rsidR="00C952F6" w14:paraId="59A4F900" w14:textId="77777777" w:rsidTr="00A52E0B">
        <w:trPr>
          <w:trHeight w:val="850"/>
        </w:trPr>
        <w:tc>
          <w:tcPr>
            <w:tcW w:w="3005" w:type="dxa"/>
            <w:tcBorders>
              <w:top w:val="single" w:sz="12" w:space="0" w:color="4EA72E" w:themeColor="accent6"/>
            </w:tcBorders>
            <w:vAlign w:val="center"/>
          </w:tcPr>
          <w:p w14:paraId="5F075F26" w14:textId="2A74A6D9" w:rsidR="00C952F6" w:rsidRDefault="00C952F6" w:rsidP="00041682">
            <w:pPr>
              <w:jc w:val="center"/>
              <w:rPr>
                <w:rFonts w:ascii="Century" w:eastAsia="ＭＳ 明朝" w:hAnsi="Century"/>
                <w:sz w:val="24"/>
                <w:szCs w:val="28"/>
              </w:rPr>
            </w:pPr>
            <w:r>
              <w:rPr>
                <w:rFonts w:ascii="Century" w:eastAsia="ＭＳ 明朝" w:hAnsi="Century" w:hint="eastAsia"/>
                <w:sz w:val="24"/>
                <w:szCs w:val="28"/>
              </w:rPr>
              <w:t>磁気ストライプ</w:t>
            </w:r>
          </w:p>
          <w:p w14:paraId="26DC9AFA" w14:textId="7CFCE4E1" w:rsidR="00041682" w:rsidRDefault="00C952F6" w:rsidP="00041682">
            <w:pPr>
              <w:jc w:val="center"/>
              <w:rPr>
                <w:rFonts w:ascii="Century" w:eastAsia="ＭＳ 明朝" w:hAnsi="Century"/>
                <w:sz w:val="24"/>
                <w:szCs w:val="28"/>
              </w:rPr>
            </w:pPr>
            <w:r>
              <w:rPr>
                <w:rFonts w:ascii="Century" w:eastAsia="ＭＳ 明朝" w:hAnsi="Century" w:hint="eastAsia"/>
                <w:sz w:val="24"/>
                <w:szCs w:val="28"/>
              </w:rPr>
              <w:t>キャッシュカード</w:t>
            </w:r>
          </w:p>
        </w:tc>
        <w:tc>
          <w:tcPr>
            <w:tcW w:w="1814" w:type="dxa"/>
            <w:tcBorders>
              <w:top w:val="single" w:sz="12" w:space="0" w:color="4EA72E" w:themeColor="accent6"/>
            </w:tcBorders>
            <w:vAlign w:val="center"/>
          </w:tcPr>
          <w:p w14:paraId="78322270" w14:textId="6230CDBE" w:rsidR="00C952F6" w:rsidRDefault="00C952F6" w:rsidP="00C952F6">
            <w:pPr>
              <w:jc w:val="center"/>
              <w:rPr>
                <w:rFonts w:ascii="Century" w:eastAsia="ＭＳ 明朝" w:hAnsi="Century"/>
                <w:sz w:val="24"/>
                <w:szCs w:val="28"/>
              </w:rPr>
            </w:pPr>
            <w:r>
              <w:rPr>
                <w:rFonts w:ascii="Century" w:eastAsia="ＭＳ 明朝" w:hAnsi="Century" w:hint="eastAsia"/>
                <w:sz w:val="24"/>
                <w:szCs w:val="28"/>
              </w:rPr>
              <w:t>磁気取引</w:t>
            </w:r>
          </w:p>
        </w:tc>
        <w:tc>
          <w:tcPr>
            <w:tcW w:w="1417" w:type="dxa"/>
            <w:tcBorders>
              <w:top w:val="single" w:sz="12" w:space="0" w:color="4EA72E" w:themeColor="accent6"/>
            </w:tcBorders>
            <w:vAlign w:val="center"/>
          </w:tcPr>
          <w:p w14:paraId="366016AD" w14:textId="7732BE17" w:rsidR="00C952F6" w:rsidRDefault="00E57DDA" w:rsidP="00C952F6">
            <w:pPr>
              <w:jc w:val="center"/>
              <w:rPr>
                <w:rFonts w:ascii="Century" w:eastAsia="ＭＳ 明朝" w:hAnsi="Century"/>
                <w:sz w:val="24"/>
                <w:szCs w:val="28"/>
              </w:rPr>
            </w:pPr>
            <w:r>
              <w:rPr>
                <w:rFonts w:ascii="Century" w:eastAsia="ＭＳ 明朝" w:hAnsi="Century" w:hint="eastAsia"/>
                <w:sz w:val="24"/>
                <w:szCs w:val="28"/>
              </w:rPr>
              <w:t>５０</w:t>
            </w:r>
            <w:r w:rsidR="00C952F6">
              <w:rPr>
                <w:rFonts w:ascii="Century" w:eastAsia="ＭＳ 明朝" w:hAnsi="Century" w:hint="eastAsia"/>
                <w:sz w:val="24"/>
                <w:szCs w:val="28"/>
              </w:rPr>
              <w:t>万円</w:t>
            </w:r>
          </w:p>
        </w:tc>
        <w:tc>
          <w:tcPr>
            <w:tcW w:w="1701" w:type="dxa"/>
            <w:tcBorders>
              <w:top w:val="single" w:sz="12" w:space="0" w:color="4EA72E" w:themeColor="accent6"/>
            </w:tcBorders>
            <w:vAlign w:val="center"/>
          </w:tcPr>
          <w:p w14:paraId="1F52CB95" w14:textId="3C18100B" w:rsidR="00C952F6" w:rsidRDefault="00E57DDA" w:rsidP="00C952F6">
            <w:pPr>
              <w:jc w:val="center"/>
              <w:rPr>
                <w:rFonts w:ascii="Century" w:eastAsia="ＭＳ 明朝" w:hAnsi="Century"/>
                <w:sz w:val="24"/>
                <w:szCs w:val="28"/>
              </w:rPr>
            </w:pPr>
            <w:r>
              <w:rPr>
                <w:rFonts w:ascii="Century" w:eastAsia="ＭＳ 明朝" w:hAnsi="Century" w:hint="eastAsia"/>
                <w:sz w:val="24"/>
                <w:szCs w:val="28"/>
              </w:rPr>
              <w:t>５０</w:t>
            </w:r>
            <w:r w:rsidR="00C952F6">
              <w:rPr>
                <w:rFonts w:ascii="Century" w:eastAsia="ＭＳ 明朝" w:hAnsi="Century" w:hint="eastAsia"/>
                <w:sz w:val="24"/>
                <w:szCs w:val="28"/>
              </w:rPr>
              <w:t>万円</w:t>
            </w:r>
          </w:p>
        </w:tc>
      </w:tr>
    </w:tbl>
    <w:p w14:paraId="31EB8C32" w14:textId="0CB7540E" w:rsidR="002677D9" w:rsidRPr="00410EEE" w:rsidRDefault="0099633D" w:rsidP="001A6770">
      <w:pPr>
        <w:spacing w:after="0" w:line="240" w:lineRule="auto"/>
        <w:ind w:firstLineChars="100" w:firstLine="220"/>
        <w:rPr>
          <w:rFonts w:ascii="Century" w:eastAsia="ＭＳ 明朝" w:hAnsi="Century"/>
        </w:rPr>
      </w:pPr>
      <w:r w:rsidRPr="00410EEE">
        <w:rPr>
          <w:rFonts w:ascii="Century" w:eastAsia="ＭＳ 明朝" w:hAnsi="Century" w:hint="eastAsia"/>
        </w:rPr>
        <w:t>*1)</w:t>
      </w:r>
      <w:r w:rsidR="005F3BE0" w:rsidRPr="00410EEE">
        <w:rPr>
          <w:rFonts w:ascii="Century" w:eastAsia="ＭＳ 明朝" w:hAnsi="Century" w:hint="eastAsia"/>
        </w:rPr>
        <w:t xml:space="preserve"> </w:t>
      </w:r>
      <w:r w:rsidR="00E57DDA">
        <w:rPr>
          <w:rFonts w:ascii="Century" w:eastAsia="ＭＳ 明朝" w:hAnsi="Century" w:hint="eastAsia"/>
          <w:sz w:val="24"/>
          <w:szCs w:val="28"/>
        </w:rPr>
        <w:t>ＡＴＭ</w:t>
      </w:r>
      <w:r w:rsidRPr="00410EEE">
        <w:rPr>
          <w:rFonts w:ascii="Century" w:eastAsia="ＭＳ 明朝" w:hAnsi="Century" w:hint="eastAsia"/>
        </w:rPr>
        <w:t>および窓口</w:t>
      </w:r>
      <w:r w:rsidR="002A04AA" w:rsidRPr="00410EEE">
        <w:rPr>
          <w:rFonts w:ascii="Century" w:eastAsia="ＭＳ 明朝" w:hAnsi="Century" w:hint="eastAsia"/>
        </w:rPr>
        <w:t>（ピンパッド）</w:t>
      </w:r>
      <w:r w:rsidRPr="00410EEE">
        <w:rPr>
          <w:rFonts w:ascii="Century" w:eastAsia="ＭＳ 明朝" w:hAnsi="Century" w:hint="eastAsia"/>
        </w:rPr>
        <w:t>での</w:t>
      </w:r>
      <w:r w:rsidR="00515042" w:rsidRPr="00410EEE">
        <w:rPr>
          <w:rFonts w:ascii="Century" w:eastAsia="ＭＳ 明朝" w:hAnsi="Century" w:hint="eastAsia"/>
        </w:rPr>
        <w:t>お引出し、</w:t>
      </w:r>
      <w:r w:rsidR="002A04AA" w:rsidRPr="00410EEE">
        <w:rPr>
          <w:rFonts w:ascii="Century" w:eastAsia="ＭＳ 明朝" w:hAnsi="Century" w:hint="eastAsia"/>
        </w:rPr>
        <w:t>振込等</w:t>
      </w:r>
      <w:r w:rsidR="00515042" w:rsidRPr="00410EEE">
        <w:rPr>
          <w:rFonts w:ascii="Century" w:eastAsia="ＭＳ 明朝" w:hAnsi="Century" w:hint="eastAsia"/>
        </w:rPr>
        <w:t>が対象となります。</w:t>
      </w:r>
    </w:p>
    <w:p w14:paraId="41C0E277" w14:textId="7B8D3859" w:rsidR="00094EE2" w:rsidRPr="00410EEE" w:rsidRDefault="00DE1743" w:rsidP="005F3BE0">
      <w:pPr>
        <w:spacing w:after="0" w:line="240" w:lineRule="auto"/>
        <w:ind w:left="519" w:hangingChars="236" w:hanging="519"/>
        <w:rPr>
          <w:rFonts w:ascii="Century" w:eastAsia="ＭＳ 明朝" w:hAnsi="Century"/>
        </w:rPr>
      </w:pPr>
      <w:r w:rsidRPr="00410EEE">
        <w:rPr>
          <w:rFonts w:ascii="Century" w:eastAsia="ＭＳ 明朝" w:hAnsi="Century" w:hint="eastAsia"/>
        </w:rPr>
        <w:t xml:space="preserve">  *2)</w:t>
      </w:r>
      <w:r w:rsidR="005F3BE0" w:rsidRPr="00410EEE">
        <w:rPr>
          <w:rFonts w:ascii="Century" w:eastAsia="ＭＳ 明朝" w:hAnsi="Century" w:hint="eastAsia"/>
        </w:rPr>
        <w:t xml:space="preserve"> </w:t>
      </w:r>
      <w:r w:rsidR="00E57DDA">
        <w:rPr>
          <w:rFonts w:ascii="Century" w:eastAsia="ＭＳ 明朝" w:hAnsi="Century" w:hint="eastAsia"/>
        </w:rPr>
        <w:t>すでにご利用限度額を個別に設定されたお客様は引き続き現在のご利用限度額でご利用いただけます。</w:t>
      </w:r>
    </w:p>
    <w:p w14:paraId="39137909" w14:textId="77777777" w:rsidR="00500CF4" w:rsidRDefault="00500CF4" w:rsidP="00FC4779">
      <w:pPr>
        <w:spacing w:after="0" w:line="240" w:lineRule="auto"/>
        <w:rPr>
          <w:rFonts w:ascii="Century" w:eastAsia="ＭＳ 明朝" w:hAnsi="Century"/>
          <w:sz w:val="24"/>
          <w:szCs w:val="28"/>
        </w:rPr>
      </w:pPr>
    </w:p>
    <w:p w14:paraId="1749FA27" w14:textId="6798A5AD" w:rsidR="00500CF4" w:rsidRDefault="00F76E91" w:rsidP="00B118E7">
      <w:pPr>
        <w:spacing w:after="0" w:line="240" w:lineRule="auto"/>
        <w:ind w:firstLineChars="50" w:firstLine="120"/>
        <w:rPr>
          <w:rFonts w:ascii="Century" w:eastAsia="ＭＳ 明朝" w:hAnsi="Century"/>
          <w:sz w:val="24"/>
          <w:szCs w:val="28"/>
        </w:rPr>
      </w:pPr>
      <w:r w:rsidRPr="00F76E91">
        <w:rPr>
          <w:rFonts w:ascii="Century" w:eastAsia="ＭＳ 明朝" w:hAnsi="Century" w:hint="eastAsia"/>
          <w:sz w:val="24"/>
          <w:szCs w:val="28"/>
        </w:rPr>
        <w:t>お客さまにはご不便をおかけいたしますが、</w:t>
      </w:r>
      <w:r w:rsidR="00083DE0" w:rsidRPr="00F76E91">
        <w:rPr>
          <w:rFonts w:ascii="Century" w:eastAsia="ＭＳ 明朝" w:hAnsi="Century" w:hint="eastAsia"/>
          <w:sz w:val="24"/>
          <w:szCs w:val="28"/>
        </w:rPr>
        <w:t>警察庁からの要請も踏まえた対応であり、</w:t>
      </w:r>
      <w:r w:rsidRPr="00F76E91">
        <w:rPr>
          <w:rFonts w:ascii="Century" w:eastAsia="ＭＳ 明朝" w:hAnsi="Century" w:hint="eastAsia"/>
          <w:sz w:val="24"/>
          <w:szCs w:val="28"/>
        </w:rPr>
        <w:t>ご理解賜りたくお願いいたします。</w:t>
      </w:r>
    </w:p>
    <w:p w14:paraId="39E9DD98" w14:textId="77777777" w:rsidR="00ED5E3A" w:rsidRPr="00083DE0" w:rsidRDefault="00ED5E3A" w:rsidP="00ED5E3A">
      <w:pPr>
        <w:spacing w:after="0" w:line="240" w:lineRule="auto"/>
        <w:rPr>
          <w:rFonts w:ascii="Century" w:eastAsia="ＭＳ 明朝" w:hAnsi="Century"/>
          <w:sz w:val="24"/>
          <w:szCs w:val="28"/>
        </w:rPr>
      </w:pPr>
    </w:p>
    <w:p w14:paraId="17B9C9E9" w14:textId="77777777" w:rsidR="00ED5E3A" w:rsidRPr="00FC4779" w:rsidRDefault="00ED5E3A" w:rsidP="00ED5E3A">
      <w:pPr>
        <w:spacing w:after="0" w:line="240" w:lineRule="auto"/>
        <w:rPr>
          <w:rFonts w:ascii="Century" w:eastAsia="ＭＳ 明朝" w:hAnsi="Century"/>
          <w:sz w:val="24"/>
          <w:szCs w:val="28"/>
        </w:rPr>
      </w:pPr>
    </w:p>
    <w:sectPr w:rsidR="00ED5E3A" w:rsidRPr="00FC47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CE59C" w14:textId="77777777" w:rsidR="00585E4D" w:rsidRDefault="00585E4D" w:rsidP="00FC4779">
      <w:pPr>
        <w:spacing w:after="0" w:line="240" w:lineRule="auto"/>
      </w:pPr>
      <w:r>
        <w:separator/>
      </w:r>
    </w:p>
  </w:endnote>
  <w:endnote w:type="continuationSeparator" w:id="0">
    <w:p w14:paraId="00BC5253" w14:textId="77777777" w:rsidR="00585E4D" w:rsidRDefault="00585E4D" w:rsidP="00F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772A" w14:textId="77777777" w:rsidR="00585E4D" w:rsidRDefault="00585E4D" w:rsidP="00FC4779">
      <w:pPr>
        <w:spacing w:after="0" w:line="240" w:lineRule="auto"/>
      </w:pPr>
      <w:r>
        <w:separator/>
      </w:r>
    </w:p>
  </w:footnote>
  <w:footnote w:type="continuationSeparator" w:id="0">
    <w:p w14:paraId="2FBB6487" w14:textId="77777777" w:rsidR="00585E4D" w:rsidRDefault="00585E4D" w:rsidP="00FC4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8F"/>
    <w:rsid w:val="0000162B"/>
    <w:rsid w:val="00041682"/>
    <w:rsid w:val="00047634"/>
    <w:rsid w:val="00051D92"/>
    <w:rsid w:val="0007510C"/>
    <w:rsid w:val="00083DE0"/>
    <w:rsid w:val="00094EE2"/>
    <w:rsid w:val="000A6C87"/>
    <w:rsid w:val="000B70F2"/>
    <w:rsid w:val="001402B7"/>
    <w:rsid w:val="001A6770"/>
    <w:rsid w:val="002677D9"/>
    <w:rsid w:val="002A04AA"/>
    <w:rsid w:val="002D7D64"/>
    <w:rsid w:val="00310B6D"/>
    <w:rsid w:val="00324A62"/>
    <w:rsid w:val="003547C4"/>
    <w:rsid w:val="003648B1"/>
    <w:rsid w:val="003D26B9"/>
    <w:rsid w:val="004046D6"/>
    <w:rsid w:val="00410EEE"/>
    <w:rsid w:val="00431896"/>
    <w:rsid w:val="00431DBA"/>
    <w:rsid w:val="004E6992"/>
    <w:rsid w:val="00500CF4"/>
    <w:rsid w:val="00515042"/>
    <w:rsid w:val="00585E4D"/>
    <w:rsid w:val="005A51B3"/>
    <w:rsid w:val="005F3BE0"/>
    <w:rsid w:val="006261CE"/>
    <w:rsid w:val="00640835"/>
    <w:rsid w:val="00675B6C"/>
    <w:rsid w:val="006C15CC"/>
    <w:rsid w:val="006D6B3A"/>
    <w:rsid w:val="007322C0"/>
    <w:rsid w:val="00782158"/>
    <w:rsid w:val="007E46BF"/>
    <w:rsid w:val="00903D78"/>
    <w:rsid w:val="00956D39"/>
    <w:rsid w:val="00985639"/>
    <w:rsid w:val="0099633D"/>
    <w:rsid w:val="009E0879"/>
    <w:rsid w:val="00A52E0B"/>
    <w:rsid w:val="00A65F76"/>
    <w:rsid w:val="00AD1D8F"/>
    <w:rsid w:val="00B118E7"/>
    <w:rsid w:val="00B66A37"/>
    <w:rsid w:val="00B86CC2"/>
    <w:rsid w:val="00BE1F7E"/>
    <w:rsid w:val="00BF175A"/>
    <w:rsid w:val="00C2248B"/>
    <w:rsid w:val="00C808DE"/>
    <w:rsid w:val="00C952F6"/>
    <w:rsid w:val="00CD0193"/>
    <w:rsid w:val="00CD3170"/>
    <w:rsid w:val="00CD70C9"/>
    <w:rsid w:val="00D47AA5"/>
    <w:rsid w:val="00D74EF5"/>
    <w:rsid w:val="00D91781"/>
    <w:rsid w:val="00DE1743"/>
    <w:rsid w:val="00E57770"/>
    <w:rsid w:val="00E57DDA"/>
    <w:rsid w:val="00EB259D"/>
    <w:rsid w:val="00ED5E3A"/>
    <w:rsid w:val="00F039AA"/>
    <w:rsid w:val="00F17403"/>
    <w:rsid w:val="00F62263"/>
    <w:rsid w:val="00F737ED"/>
    <w:rsid w:val="00F76E91"/>
    <w:rsid w:val="00F87BC3"/>
    <w:rsid w:val="00F904B8"/>
    <w:rsid w:val="00FC4779"/>
    <w:rsid w:val="00FD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3E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D1D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1D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1D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1D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1D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1D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1D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1D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1D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1D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1D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1D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1D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1D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1D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1D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1D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1D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1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1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1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D8F"/>
    <w:pPr>
      <w:spacing w:before="160"/>
      <w:jc w:val="center"/>
    </w:pPr>
    <w:rPr>
      <w:i/>
      <w:iCs/>
      <w:color w:val="404040" w:themeColor="text1" w:themeTint="BF"/>
    </w:rPr>
  </w:style>
  <w:style w:type="character" w:customStyle="1" w:styleId="a8">
    <w:name w:val="引用文 (文字)"/>
    <w:basedOn w:val="a0"/>
    <w:link w:val="a7"/>
    <w:uiPriority w:val="29"/>
    <w:rsid w:val="00AD1D8F"/>
    <w:rPr>
      <w:i/>
      <w:iCs/>
      <w:color w:val="404040" w:themeColor="text1" w:themeTint="BF"/>
    </w:rPr>
  </w:style>
  <w:style w:type="paragraph" w:styleId="a9">
    <w:name w:val="List Paragraph"/>
    <w:basedOn w:val="a"/>
    <w:uiPriority w:val="34"/>
    <w:qFormat/>
    <w:rsid w:val="00AD1D8F"/>
    <w:pPr>
      <w:ind w:left="720"/>
      <w:contextualSpacing/>
    </w:pPr>
  </w:style>
  <w:style w:type="character" w:styleId="21">
    <w:name w:val="Intense Emphasis"/>
    <w:basedOn w:val="a0"/>
    <w:uiPriority w:val="21"/>
    <w:qFormat/>
    <w:rsid w:val="00AD1D8F"/>
    <w:rPr>
      <w:i/>
      <w:iCs/>
      <w:color w:val="0F4761" w:themeColor="accent1" w:themeShade="BF"/>
    </w:rPr>
  </w:style>
  <w:style w:type="paragraph" w:styleId="22">
    <w:name w:val="Intense Quote"/>
    <w:basedOn w:val="a"/>
    <w:next w:val="a"/>
    <w:link w:val="23"/>
    <w:uiPriority w:val="30"/>
    <w:qFormat/>
    <w:rsid w:val="00AD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1D8F"/>
    <w:rPr>
      <w:i/>
      <w:iCs/>
      <w:color w:val="0F4761" w:themeColor="accent1" w:themeShade="BF"/>
    </w:rPr>
  </w:style>
  <w:style w:type="character" w:styleId="24">
    <w:name w:val="Intense Reference"/>
    <w:basedOn w:val="a0"/>
    <w:uiPriority w:val="32"/>
    <w:qFormat/>
    <w:rsid w:val="00AD1D8F"/>
    <w:rPr>
      <w:b/>
      <w:bCs/>
      <w:smallCaps/>
      <w:color w:val="0F4761" w:themeColor="accent1" w:themeShade="BF"/>
      <w:spacing w:val="5"/>
    </w:rPr>
  </w:style>
  <w:style w:type="paragraph" w:styleId="aa">
    <w:name w:val="header"/>
    <w:basedOn w:val="a"/>
    <w:link w:val="ab"/>
    <w:uiPriority w:val="99"/>
    <w:unhideWhenUsed/>
    <w:rsid w:val="00FC4779"/>
    <w:pPr>
      <w:tabs>
        <w:tab w:val="center" w:pos="4252"/>
        <w:tab w:val="right" w:pos="8504"/>
      </w:tabs>
      <w:snapToGrid w:val="0"/>
    </w:pPr>
  </w:style>
  <w:style w:type="character" w:customStyle="1" w:styleId="ab">
    <w:name w:val="ヘッダー (文字)"/>
    <w:basedOn w:val="a0"/>
    <w:link w:val="aa"/>
    <w:uiPriority w:val="99"/>
    <w:rsid w:val="00FC4779"/>
  </w:style>
  <w:style w:type="paragraph" w:styleId="ac">
    <w:name w:val="footer"/>
    <w:basedOn w:val="a"/>
    <w:link w:val="ad"/>
    <w:uiPriority w:val="99"/>
    <w:unhideWhenUsed/>
    <w:rsid w:val="00FC4779"/>
    <w:pPr>
      <w:tabs>
        <w:tab w:val="center" w:pos="4252"/>
        <w:tab w:val="right" w:pos="8504"/>
      </w:tabs>
      <w:snapToGrid w:val="0"/>
    </w:pPr>
  </w:style>
  <w:style w:type="character" w:customStyle="1" w:styleId="ad">
    <w:name w:val="フッター (文字)"/>
    <w:basedOn w:val="a0"/>
    <w:link w:val="ac"/>
    <w:uiPriority w:val="99"/>
    <w:rsid w:val="00FC4779"/>
  </w:style>
  <w:style w:type="table" w:styleId="ae">
    <w:name w:val="Table Grid"/>
    <w:basedOn w:val="a1"/>
    <w:uiPriority w:val="39"/>
    <w:rsid w:val="00FC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AD1D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1D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1D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1D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1D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1D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1D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1D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1D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1D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1D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1D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1D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1D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1D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1D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1D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1D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1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1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1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D8F"/>
    <w:pPr>
      <w:spacing w:before="160"/>
      <w:jc w:val="center"/>
    </w:pPr>
    <w:rPr>
      <w:i/>
      <w:iCs/>
      <w:color w:val="404040" w:themeColor="text1" w:themeTint="BF"/>
    </w:rPr>
  </w:style>
  <w:style w:type="character" w:customStyle="1" w:styleId="a8">
    <w:name w:val="引用文 (文字)"/>
    <w:basedOn w:val="a0"/>
    <w:link w:val="a7"/>
    <w:uiPriority w:val="29"/>
    <w:rsid w:val="00AD1D8F"/>
    <w:rPr>
      <w:i/>
      <w:iCs/>
      <w:color w:val="404040" w:themeColor="text1" w:themeTint="BF"/>
    </w:rPr>
  </w:style>
  <w:style w:type="paragraph" w:styleId="a9">
    <w:name w:val="List Paragraph"/>
    <w:basedOn w:val="a"/>
    <w:uiPriority w:val="34"/>
    <w:qFormat/>
    <w:rsid w:val="00AD1D8F"/>
    <w:pPr>
      <w:ind w:left="720"/>
      <w:contextualSpacing/>
    </w:pPr>
  </w:style>
  <w:style w:type="character" w:styleId="21">
    <w:name w:val="Intense Emphasis"/>
    <w:basedOn w:val="a0"/>
    <w:uiPriority w:val="21"/>
    <w:qFormat/>
    <w:rsid w:val="00AD1D8F"/>
    <w:rPr>
      <w:i/>
      <w:iCs/>
      <w:color w:val="0F4761" w:themeColor="accent1" w:themeShade="BF"/>
    </w:rPr>
  </w:style>
  <w:style w:type="paragraph" w:styleId="22">
    <w:name w:val="Intense Quote"/>
    <w:basedOn w:val="a"/>
    <w:next w:val="a"/>
    <w:link w:val="23"/>
    <w:uiPriority w:val="30"/>
    <w:qFormat/>
    <w:rsid w:val="00AD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1D8F"/>
    <w:rPr>
      <w:i/>
      <w:iCs/>
      <w:color w:val="0F4761" w:themeColor="accent1" w:themeShade="BF"/>
    </w:rPr>
  </w:style>
  <w:style w:type="character" w:styleId="24">
    <w:name w:val="Intense Reference"/>
    <w:basedOn w:val="a0"/>
    <w:uiPriority w:val="32"/>
    <w:qFormat/>
    <w:rsid w:val="00AD1D8F"/>
    <w:rPr>
      <w:b/>
      <w:bCs/>
      <w:smallCaps/>
      <w:color w:val="0F4761" w:themeColor="accent1" w:themeShade="BF"/>
      <w:spacing w:val="5"/>
    </w:rPr>
  </w:style>
  <w:style w:type="paragraph" w:styleId="aa">
    <w:name w:val="header"/>
    <w:basedOn w:val="a"/>
    <w:link w:val="ab"/>
    <w:uiPriority w:val="99"/>
    <w:unhideWhenUsed/>
    <w:rsid w:val="00FC4779"/>
    <w:pPr>
      <w:tabs>
        <w:tab w:val="center" w:pos="4252"/>
        <w:tab w:val="right" w:pos="8504"/>
      </w:tabs>
      <w:snapToGrid w:val="0"/>
    </w:pPr>
  </w:style>
  <w:style w:type="character" w:customStyle="1" w:styleId="ab">
    <w:name w:val="ヘッダー (文字)"/>
    <w:basedOn w:val="a0"/>
    <w:link w:val="aa"/>
    <w:uiPriority w:val="99"/>
    <w:rsid w:val="00FC4779"/>
  </w:style>
  <w:style w:type="paragraph" w:styleId="ac">
    <w:name w:val="footer"/>
    <w:basedOn w:val="a"/>
    <w:link w:val="ad"/>
    <w:uiPriority w:val="99"/>
    <w:unhideWhenUsed/>
    <w:rsid w:val="00FC4779"/>
    <w:pPr>
      <w:tabs>
        <w:tab w:val="center" w:pos="4252"/>
        <w:tab w:val="right" w:pos="8504"/>
      </w:tabs>
      <w:snapToGrid w:val="0"/>
    </w:pPr>
  </w:style>
  <w:style w:type="character" w:customStyle="1" w:styleId="ad">
    <w:name w:val="フッター (文字)"/>
    <w:basedOn w:val="a0"/>
    <w:link w:val="ac"/>
    <w:uiPriority w:val="99"/>
    <w:rsid w:val="00FC4779"/>
  </w:style>
  <w:style w:type="table" w:styleId="ae">
    <w:name w:val="Table Grid"/>
    <w:basedOn w:val="a1"/>
    <w:uiPriority w:val="39"/>
    <w:rsid w:val="00FC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誠一郎</dc:creator>
  <cp:keywords/>
  <dc:description/>
  <cp:lastModifiedBy>Windows ユーザー</cp:lastModifiedBy>
  <cp:revision>55</cp:revision>
  <cp:lastPrinted>2026-02-09T07:20:00Z</cp:lastPrinted>
  <dcterms:created xsi:type="dcterms:W3CDTF">2025-09-24T00:04:00Z</dcterms:created>
  <dcterms:modified xsi:type="dcterms:W3CDTF">2026-02-26T05:18:00Z</dcterms:modified>
</cp:coreProperties>
</file>